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70" w:rsidRPr="002E02A6" w:rsidRDefault="00011870" w:rsidP="00011870">
      <w:pPr>
        <w:jc w:val="center"/>
        <w:rPr>
          <w:rFonts w:ascii="BalticaUzbek" w:hAnsi="BalticaUzbek"/>
          <w:b/>
          <w:sz w:val="32"/>
          <w:szCs w:val="32"/>
        </w:rPr>
      </w:pPr>
      <w:r w:rsidRPr="002E02A6">
        <w:rPr>
          <w:rFonts w:ascii="BalticaUzbek" w:hAnsi="BalticaUzbek"/>
          <w:b/>
          <w:sz w:val="32"/>
          <w:szCs w:val="32"/>
        </w:rPr>
        <w:t>Э</w:t>
      </w:r>
      <w:r>
        <w:rPr>
          <w:rFonts w:ascii="BalticaUzbek" w:hAnsi="BalticaUzbek"/>
          <w:b/>
          <w:sz w:val="32"/>
          <w:szCs w:val="32"/>
        </w:rPr>
        <w:t>ҳ</w:t>
      </w:r>
      <w:r w:rsidRPr="002E02A6">
        <w:rPr>
          <w:rFonts w:ascii="BalticaUzbek" w:hAnsi="BalticaUzbek"/>
          <w:b/>
          <w:sz w:val="32"/>
          <w:szCs w:val="32"/>
        </w:rPr>
        <w:t>тиёжларни англаш ва излаш.</w:t>
      </w:r>
    </w:p>
    <w:p w:rsidR="00011870" w:rsidRDefault="00011870" w:rsidP="00011870">
      <w:pPr>
        <w:spacing w:line="360" w:lineRule="auto"/>
        <w:rPr>
          <w:rFonts w:ascii="BalticaUzbek" w:hAnsi="BalticaUzbek"/>
          <w:b/>
          <w:sz w:val="32"/>
          <w:szCs w:val="32"/>
        </w:rPr>
      </w:pPr>
      <w:r w:rsidRPr="002E02A6">
        <w:rPr>
          <w:rFonts w:ascii="BalticaUzbek" w:hAnsi="BalticaUzbek"/>
          <w:b/>
          <w:sz w:val="32"/>
          <w:szCs w:val="32"/>
        </w:rPr>
        <w:tab/>
      </w:r>
    </w:p>
    <w:p w:rsidR="00011870" w:rsidRPr="002E02A6" w:rsidRDefault="00011870" w:rsidP="00011870">
      <w:pPr>
        <w:spacing w:line="360" w:lineRule="auto"/>
        <w:rPr>
          <w:rFonts w:ascii="BalticaUzbek" w:hAnsi="BalticaUzbek"/>
          <w:b/>
        </w:rPr>
      </w:pPr>
      <w:r w:rsidRPr="002E02A6">
        <w:rPr>
          <w:rFonts w:ascii="BalticaUzbek" w:hAnsi="BalticaUzbek"/>
          <w:b/>
          <w:sz w:val="32"/>
          <w:szCs w:val="32"/>
        </w:rPr>
        <w:t xml:space="preserve">1. </w:t>
      </w:r>
      <w:r w:rsidRPr="002E02A6">
        <w:rPr>
          <w:rFonts w:ascii="BalticaUzbek" w:hAnsi="BalticaUzbek"/>
          <w:b/>
        </w:rPr>
        <w:t>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англаш.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2. 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излаш.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3. 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излашнинг кетма-кетлиги.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  <w:sz w:val="32"/>
          <w:szCs w:val="32"/>
        </w:rPr>
      </w:pPr>
      <w:r>
        <w:rPr>
          <w:rFonts w:ascii="BalticaUzbek" w:hAnsi="BalticaUzbek"/>
          <w:b/>
          <w:sz w:val="32"/>
          <w:szCs w:val="32"/>
        </w:rPr>
        <w:t xml:space="preserve"> </w:t>
      </w:r>
    </w:p>
    <w:p w:rsidR="00011870" w:rsidRPr="002E02A6" w:rsidRDefault="00011870" w:rsidP="00011870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англаш.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 жараёни истеъмолчи хул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-атворини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рганишда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им бос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ичлардан бири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исобланади.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 жараёни ха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ий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 (истеъмолчининг жорий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олати) билан кутилаётган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 (истеъмолчи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лайдиган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олат)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ртасидаги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нинг катталигига бо</w:t>
      </w:r>
      <w:r>
        <w:rPr>
          <w:rFonts w:ascii="BalticaUzbek" w:hAnsi="BalticaUzbek"/>
        </w:rPr>
        <w:t>ғ</w:t>
      </w:r>
      <w:r w:rsidRPr="002E02A6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дир. </w:t>
      </w:r>
      <w:r w:rsidRPr="002E02A6">
        <w:rPr>
          <w:rFonts w:ascii="BalticaUzbek" w:hAnsi="BalticaUzbek"/>
        </w:rPr>
        <w:tab/>
      </w:r>
      <w:r>
        <w:rPr>
          <w:rFonts w:ascii="BalticaUzbek" w:hAnsi="BalticaUzbek"/>
        </w:rPr>
        <w:t>қў</w:t>
      </w:r>
      <w:r w:rsidRPr="002E02A6">
        <w:rPr>
          <w:rFonts w:ascii="BalticaUzbek" w:hAnsi="BalticaUzbek"/>
        </w:rPr>
        <w:t>йидаги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>-чизмада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ланиш даражаси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 жараёни ну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талари келтирилган.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  <w:b/>
          <w:noProof/>
        </w:rPr>
        <w:pict>
          <v:group id="_x0000_s1026" style="position:absolute;left:0;text-align:left;margin-left:9pt;margin-top:14.05pt;width:441pt;height:324pt;z-index:251660288" coordorigin="1881,6714" coordsize="8820,64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241;top:6714;width:3060;height:1260">
              <v:textbox style="mso-next-textbox:#_x0000_s1027">
                <w:txbxContent>
                  <w:p w:rsidR="00011870" w:rsidRPr="009F2B8B" w:rsidRDefault="00011870" w:rsidP="00011870">
                    <w:pPr>
                      <w:ind w:firstLine="18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Кутилаётган щолат</w:t>
                    </w:r>
                  </w:p>
                </w:txbxContent>
              </v:textbox>
            </v:shape>
            <v:shape id="_x0000_s1028" type="#_x0000_t202" style="position:absolute;left:7461;top:6714;width:3060;height:1260">
              <v:textbox style="mso-next-textbox:#_x0000_s1028">
                <w:txbxContent>
                  <w:p w:rsidR="00011870" w:rsidRPr="009F2B8B" w:rsidRDefault="00011870" w:rsidP="00011870">
                    <w:pPr>
                      <w:ind w:firstLine="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Ха=и=ий щолат</w:t>
                    </w:r>
                  </w:p>
                </w:txbxContent>
              </v:textbox>
            </v:shape>
            <v:shape id="_x0000_s1029" type="#_x0000_t202" style="position:absolute;left:1881;top:9414;width:2340;height:1080">
              <v:textbox style="mso-next-textbox:#_x0000_s1029">
                <w:txbxContent>
                  <w:p w:rsidR="00011870" w:rsidRPr="009F2B8B" w:rsidRDefault="00011870" w:rsidP="00011870">
                    <w:pPr>
                      <w:ind w:firstLine="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Остонадан паст щолатда</w:t>
                    </w:r>
                  </w:p>
                </w:txbxContent>
              </v:textbox>
            </v:shape>
            <v:shape id="_x0000_s1030" type="#_x0000_t202" style="position:absolute;left:8181;top:9414;width:2340;height:1080">
              <v:textbox style="mso-next-textbox:#_x0000_s1030">
                <w:txbxContent>
                  <w:p w:rsidR="00011870" w:rsidRPr="009F2B8B" w:rsidRDefault="00011870" w:rsidP="00011870">
                    <w:pPr>
                      <w:ind w:firstLine="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Остонада ёки ундан</w:t>
                    </w:r>
                    <w:r w:rsidRPr="009F2B8B">
                      <w:rPr>
                        <w:rFonts w:ascii="Bodo_uzb" w:hAnsi="Bodo_uzb"/>
                        <w:sz w:val="24"/>
                        <w:szCs w:val="24"/>
                      </w:rPr>
                      <w:t xml:space="preserve"> </w:t>
                    </w: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ю=орида</w:t>
                    </w:r>
                  </w:p>
                </w:txbxContent>
              </v:textbox>
            </v:shape>
            <v:shape id="_x0000_s1031" type="#_x0000_t202" style="position:absolute;left:5481;top:9234;width:1800;height:1800">
              <v:textbox style="mso-next-textbox:#_x0000_s1031">
                <w:txbxContent>
                  <w:p w:rsidR="00011870" w:rsidRPr="009F2B8B" w:rsidRDefault="00011870" w:rsidP="00011870">
                    <w:pPr>
                      <w:ind w:firstLine="0"/>
                      <w:jc w:val="left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Фар=ланиш даражаси</w:t>
                    </w:r>
                  </w:p>
                  <w:p w:rsidR="00011870" w:rsidRDefault="00011870" w:rsidP="00011870"/>
                </w:txbxContent>
              </v:textbox>
            </v:shape>
            <v:shape id="_x0000_s1032" type="#_x0000_t202" style="position:absolute;left:1881;top:11934;width:2340;height:1260">
              <v:textbox style="mso-next-textbox:#_x0000_s1032">
                <w:txbxContent>
                  <w:p w:rsidR="00011870" w:rsidRPr="009F2B8B" w:rsidRDefault="00011870" w:rsidP="00011870">
                    <w:pPr>
                      <w:ind w:firstLine="18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Эщтиёжларни англаш мавжуд</w:t>
                    </w:r>
                    <w:r w:rsidRPr="009F2B8B">
                      <w:rPr>
                        <w:rFonts w:ascii="Bodo_uzb" w:hAnsi="Bodo_uzb"/>
                        <w:sz w:val="24"/>
                        <w:szCs w:val="24"/>
                      </w:rPr>
                      <w:t xml:space="preserve"> </w:t>
                    </w: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эмас</w:t>
                    </w:r>
                  </w:p>
                </w:txbxContent>
              </v:textbox>
            </v:shape>
            <v:shape id="_x0000_s1033" type="#_x0000_t202" style="position:absolute;left:8361;top:11934;width:2340;height:1260">
              <v:textbox style="mso-next-textbox:#_x0000_s1033">
                <w:txbxContent>
                  <w:p w:rsidR="00011870" w:rsidRPr="009F2B8B" w:rsidRDefault="00011870" w:rsidP="00011870">
                    <w:pPr>
                      <w:ind w:firstLine="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 w:rsidRPr="009F2B8B">
                      <w:rPr>
                        <w:rFonts w:ascii="BalticaUzbek" w:hAnsi="BalticaUzbek"/>
                        <w:sz w:val="24"/>
                        <w:szCs w:val="24"/>
                      </w:rPr>
                      <w:t>Эщтиёжларни англаш</w:t>
                    </w:r>
                  </w:p>
                </w:txbxContent>
              </v:textbox>
            </v:shape>
          </v:group>
        </w:pic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  <w:b/>
          <w:noProof/>
        </w:rPr>
        <w:pict>
          <v:line id="_x0000_s1035" style="position:absolute;left:0;text-align:left;flip:x;z-index:251662336" from="252pt,4.6pt" to="369pt,67.6pt">
            <v:stroke endarrow="block"/>
          </v:line>
        </w:pict>
      </w:r>
      <w:r w:rsidRPr="002E02A6">
        <w:rPr>
          <w:rFonts w:ascii="BalticaUzbek" w:hAnsi="BalticaUzbek"/>
          <w:b/>
          <w:noProof/>
        </w:rPr>
        <w:pict>
          <v:line id="_x0000_s1034" style="position:absolute;left:0;text-align:left;z-index:251661312" from="99pt,4.6pt" to="3in,67.6pt">
            <v:stroke endarrow="block"/>
          </v:line>
        </w:pic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  <w:b/>
          <w:noProof/>
        </w:rPr>
        <w:pict>
          <v:line id="_x0000_s1039" style="position:absolute;left:0;text-align:left;z-index:251666432" from="387pt,58.15pt" to="387pt,130.15pt">
            <v:stroke endarrow="block"/>
          </v:line>
        </w:pict>
      </w:r>
      <w:r w:rsidRPr="002E02A6">
        <w:rPr>
          <w:rFonts w:ascii="BalticaUzbek" w:hAnsi="BalticaUzbek"/>
          <w:b/>
          <w:noProof/>
        </w:rPr>
        <w:pict>
          <v:line id="_x0000_s1038" style="position:absolute;left:0;text-align:left;z-index:251665408" from="63pt,58.15pt" to="63pt,130.15pt">
            <v:stroke endarrow="block"/>
          </v:line>
        </w:pict>
      </w:r>
      <w:r w:rsidRPr="002E02A6">
        <w:rPr>
          <w:rFonts w:ascii="BalticaUzbek" w:hAnsi="BalticaUzbek"/>
          <w:b/>
          <w:noProof/>
        </w:rPr>
        <w:pict>
          <v:line id="_x0000_s1037" style="position:absolute;left:0;text-align:left;z-index:251664384" from="279pt,31.15pt" to="324pt,31.15pt">
            <v:stroke endarrow="block"/>
          </v:line>
        </w:pict>
      </w:r>
      <w:r w:rsidRPr="002E02A6">
        <w:rPr>
          <w:rFonts w:ascii="BalticaUzbek" w:hAnsi="BalticaUzbek"/>
          <w:b/>
          <w:noProof/>
        </w:rPr>
        <w:pict>
          <v:line id="_x0000_s1036" style="position:absolute;left:0;text-align:left;flip:x;z-index:251663360" from="126pt,31.15pt" to="189pt,31.15pt">
            <v:stroke endarrow="block"/>
          </v:line>
        </w:pict>
      </w: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rPr>
          <w:rFonts w:ascii="BalticaUzbek" w:hAnsi="BalticaUzbek"/>
        </w:rPr>
      </w:pPr>
    </w:p>
    <w:p w:rsidR="00011870" w:rsidRPr="002E02A6" w:rsidRDefault="00011870" w:rsidP="00011870">
      <w:pPr>
        <w:tabs>
          <w:tab w:val="left" w:pos="1035"/>
        </w:tabs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 - чизма.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ланиш даражаси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тиёжларни англаш жараёни </w:t>
      </w:r>
      <w:r>
        <w:rPr>
          <w:rFonts w:ascii="BalticaUzbek" w:hAnsi="BalticaUzbek"/>
        </w:rPr>
        <w:t xml:space="preserve">  </w:t>
      </w:r>
      <w:r w:rsidRPr="002E02A6">
        <w:rPr>
          <w:rFonts w:ascii="BalticaUzbek" w:hAnsi="BalticaUzbek"/>
        </w:rPr>
        <w:t>ну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талари.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  <w:r w:rsidRPr="002E02A6">
        <w:rPr>
          <w:rFonts w:ascii="BalticaUzbek" w:hAnsi="BalticaUzbek"/>
        </w:rPr>
        <w:lastRenderedPageBreak/>
        <w:t>Ушбу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маълум даражага етганда ёки ундан ошганда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тиёж англанган дейилади. Масалан, истеъмолчи очликни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ис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илади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>(ха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ий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олат) ва ушбу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исдан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лмо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чи (кутилаётган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олат) хамда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ачон бу икки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 орасидги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етарли даражада ката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лганда у ов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атга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тиёжни сезади. Агар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сезиш остонаси катталигидан паст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лса,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тиёжни англаш юз бермайди.</w:t>
      </w:r>
    </w:p>
    <w:p w:rsidR="00011870" w:rsidRPr="002E02A6" w:rsidRDefault="00011870" w:rsidP="00011870">
      <w:pPr>
        <w:spacing w:line="360" w:lineRule="auto"/>
        <w:ind w:firstLine="708"/>
        <w:jc w:val="center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jc w:val="center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2. 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излаш.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тиёжларни англаш амалга ошганда, истеъмолчи уни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ондириш усулларини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идириш билан маш</w:t>
      </w:r>
      <w:r>
        <w:rPr>
          <w:rFonts w:ascii="BalticaUzbek" w:hAnsi="BalticaUzbek"/>
        </w:rPr>
        <w:t>ғ</w:t>
      </w:r>
      <w:r w:rsidRPr="002E02A6">
        <w:rPr>
          <w:rFonts w:ascii="BalticaUzbek" w:hAnsi="BalticaUzbek"/>
        </w:rPr>
        <w:t>ул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лади.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тиёжларни излаш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 жараёнининг иккинчи бос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ичи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либ, уни хотирада са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ланган билимларни мотивацияланган фаоллаштириш ёки ахборотни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итдан олиш сифатида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араш мумкин. Ушбу таърифга асосан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излаш</w:t>
      </w:r>
      <w:r>
        <w:rPr>
          <w:rFonts w:ascii="BalticaUzbek" w:hAnsi="BalticaUzbek"/>
        </w:rPr>
        <w:t xml:space="preserve"> ў</w:t>
      </w:r>
      <w:r w:rsidRPr="002E02A6">
        <w:rPr>
          <w:rFonts w:ascii="BalticaUzbek" w:hAnsi="BalticaUzbek"/>
        </w:rPr>
        <w:t>з характерига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ра ички ёки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лиши мумкин. Ички излаш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 ичига билимларни хотирадан олишни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зда тутса,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излаш бозорда ахборотларни йи</w:t>
      </w:r>
      <w:r>
        <w:rPr>
          <w:rFonts w:ascii="BalticaUzbek" w:hAnsi="BalticaUzbek"/>
        </w:rPr>
        <w:t>ғ</w:t>
      </w:r>
      <w:r w:rsidRPr="002E02A6">
        <w:rPr>
          <w:rFonts w:ascii="BalticaUzbek" w:hAnsi="BalticaUzbek"/>
        </w:rPr>
        <w:t>ишдан иборат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лади.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>Ички излаш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 англанган кейин дар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 бошланади. Бу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 узо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муддат давомида хотирада са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ланган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билимлар муаммоларини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ал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илишга тааълу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лган излашдир. Агар излаш натижасида харакатларни амалга ошишини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они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арли таъминлашга етарлича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ахборот олинса,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излаш зарур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лмайди. Инсон илгари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п марта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илинган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арорларни эслайди ва бажаради. Масалан, бир тад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отда маълум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лишича, автотаъмирлаш устахоналари хизматларига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пчилик истеъмолчилар уларнинг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зларида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лган билимларга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илишади ва фа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ат 40% эса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 излашга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илишади.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>Истеъмолчининг фа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атгина ички излашга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п жи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атдан уларда мавжуд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билимларга бо</w:t>
      </w:r>
      <w:r>
        <w:rPr>
          <w:rFonts w:ascii="BalticaUzbek" w:hAnsi="BalticaUzbek"/>
        </w:rPr>
        <w:t>ғ</w:t>
      </w:r>
      <w:r w:rsidRPr="002E02A6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лади. Маълум бир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сулотни биринчи марта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илувчи истеъмолчилар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илиши учун етарли даражадаги ахборотларга эга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лмайдилар. Тажрибали истеъмолчиларга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ам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излаш зарур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лиши мумкин. Тажрибали </w:t>
      </w:r>
      <w:r w:rsidRPr="002E02A6">
        <w:rPr>
          <w:rFonts w:ascii="BalticaUzbek" w:hAnsi="BalticaUzbek"/>
        </w:rPr>
        <w:lastRenderedPageBreak/>
        <w:t xml:space="preserve">истеъмолчилар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илинган ва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тидан куп ва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т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тган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сулотларга нисбатан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 билимларини кам деб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исоблашлари мумкин, чунки ушбу буюмларнинг ба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оси ва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рсаткичларда етарлича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згаришлар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лиши мумкин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амда янги савдо маркалари ва д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конлар пайдо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лиши мумкин. Агар ушбу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згаришлар минимал тарзда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лса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ам ички излашга эсдан чи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ариш ёки харидлар орасидаги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зо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танаффус хала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ит беради. Илгариги даврдагига нисбатан хозирги холдаги истеъмолчининг муаммолари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илса билимлар етарлича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лмайди.</w:t>
      </w:r>
      <w:r>
        <w:rPr>
          <w:rFonts w:ascii="BalticaUzbek" w:hAnsi="BalticaUzbek"/>
        </w:rPr>
        <w:t xml:space="preserve"> 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 xml:space="preserve">Илгариги хариддан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они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иш даражаси излаш турини танлашни белгилаб беради. Агар истеъмолчи илгариги харид натижаларидан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они</w:t>
      </w:r>
      <w:r>
        <w:rPr>
          <w:rFonts w:ascii="BalticaUzbek" w:hAnsi="BalticaUzbek"/>
        </w:rPr>
        <w:t>ққ</w:t>
      </w:r>
      <w:r w:rsidRPr="002E02A6">
        <w:rPr>
          <w:rFonts w:ascii="BalticaUzbek" w:hAnsi="BalticaUzbek"/>
        </w:rPr>
        <w:t>ан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лса, ички излашнинг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зи кифоя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илади. Ушбу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 одатдаги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арорларни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олати учун тааълу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ли булади. Бунда истеъмолчи хотираси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йича илгари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илган маркани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илади.</w:t>
      </w:r>
      <w:r>
        <w:rPr>
          <w:rFonts w:ascii="BalticaUzbek" w:hAnsi="BalticaUzbek"/>
        </w:rPr>
        <w:t xml:space="preserve"> 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ind w:firstLine="708"/>
        <w:jc w:val="center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3. Э</w:t>
      </w:r>
      <w:r>
        <w:rPr>
          <w:rFonts w:ascii="BalticaUzbek" w:hAnsi="BalticaUzbek"/>
          <w:b/>
        </w:rPr>
        <w:t>ҳ</w:t>
      </w:r>
      <w:r w:rsidRPr="002E02A6">
        <w:rPr>
          <w:rFonts w:ascii="BalticaUzbek" w:hAnsi="BalticaUzbek"/>
          <w:b/>
        </w:rPr>
        <w:t>тиёжларни излашнинг кетма-кетлиги.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  <w:b/>
        </w:rPr>
        <w:tab/>
      </w:r>
      <w:r w:rsidRPr="002E02A6">
        <w:rPr>
          <w:rFonts w:ascii="BalticaUzbek" w:hAnsi="BalticaUzbek"/>
        </w:rPr>
        <w:t>Излашнинг сунгги параметри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либ кетма-кетлик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исобланади ва у излаш фаолиятининг тартибини билдиради.Тад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отчилар учун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 хоссалари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 xml:space="preserve">рисидаги ахборотлар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ай тартибда олиниши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им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исобланади.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аршиларида бир неча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рсаткичлари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тавсифланган маркалар ассортименти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лган истеъмолчилар маркани излаш кетма-кетлигига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илишлари мумкин. Маркани излаш кетма-кетлиги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пинча маркага ишлов бериш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ам деб номланади.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Кейинги маркага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тишдан олдин, ушбу марканинг турли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рсаткичларини та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лил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илишади. Бош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 усул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либ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рсаткични излаш кетма-кетлиги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>(ёки хоссалари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йича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айта ишлаш)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либ, марка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>рисидаги ахборот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>«к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рсаткич кетидан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рсаткич» схемаси асосида йи</w:t>
      </w:r>
      <w:r>
        <w:rPr>
          <w:rFonts w:ascii="BalticaUzbek" w:hAnsi="BalticaUzbek"/>
        </w:rPr>
        <w:t>ғ</w:t>
      </w:r>
      <w:r w:rsidRPr="002E02A6">
        <w:rPr>
          <w:rFonts w:ascii="BalticaUzbek" w:hAnsi="BalticaUzbek"/>
        </w:rPr>
        <w:t>илади. Масалан, истеъмолчи дастлаб хар бир марканинг ба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осини, кейин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хар бир марканинг кафолатини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рганади.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сулотлар хоссалари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>рисидаги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ахборотлар талаб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илинадиган кетма-кетлик,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оидаларининг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им компоненти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исобланади. 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lastRenderedPageBreak/>
        <w:t>Истеъмолчи хул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-атворини тад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этувчи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излашнинг бошланишида ахборот манбаи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харид жараёнидаги унинг хул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-атворини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исман ани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лаши мумкин. Маиший техника харидорлари хул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-атвори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 xml:space="preserve">рисидаги маълумотлар, </w:t>
      </w:r>
      <w:r w:rsidRPr="002E02A6">
        <w:rPr>
          <w:rFonts w:ascii="BalticaUzbek" w:hAnsi="BalticaUzbek"/>
          <w:lang w:val="en-US"/>
        </w:rPr>
        <w:t>Sears</w:t>
      </w:r>
      <w:r w:rsidRPr="002E02A6">
        <w:rPr>
          <w:rFonts w:ascii="BalticaUzbek" w:hAnsi="BalticaUzbek"/>
        </w:rPr>
        <w:t xml:space="preserve"> фирмаси жи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озларини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илганлар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 излашларини газета рекламаси ёки каталогдан бошлаган деб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исоблаш мумкин. Биро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мебел д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конларида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илинган харидлар,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олатни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ариндошлар ва д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стлар билан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окама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 натижасида бошланганини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рсатади. Истеъмолчилар харид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илар экан турли манбалардан турлича фойдаланишади. 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Излаш жараёнига таъсир этувчи нисбатан турлича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лган омиллар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ката ми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дордаги тад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отлар мавжуддир. Истеъмолчи хул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-атворини шаклланишида ахборот му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ити катта рол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йнайди. Маълумки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 излаш ахборотларнинг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ажми ва сифати билан чеклангандир. Та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дим этилган ахборотнинг формати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ам излаш характерини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згартириши мумкин. Бу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 шу далил билан тасди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ланадики, истеъмолчилар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 ба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оси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 xml:space="preserve">рисида нархномага эмас, балки прайс-листларга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илишади. 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Ва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т босими –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 таъсирининг яна бир бош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 омили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исобланади. Агар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сулотлар т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лдирилган совуткич бузилиб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олса, инсоннинг кенг ва шошмасдан излашни амалга оширишга ва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ти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лмайди. Худди шундай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 ша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арга биринчи бор келган кишига хос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либ, яшаш жойи топиш учун унинг ихтиёрида фа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атгина бир неча кун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лади. 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Истеъмолчининг излашига изланаётган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сулотнинг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зига хос хусусиятлари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ам таъсир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илиши мумкин. Бунда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сулотни таба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алаштирилганлиги катта 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амиятга эга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лади. Агар истеъмолчи барча маркалар бир хил деб фикрласа, унда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 излашнинг маъноси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олмайди. Истеъмолчи савдо маркаларини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лай бошлаши билан излашнинг фойдалилиги оша бошлайди.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Яна бир омил бу 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сулотнинг ба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осидир.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та ю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ори ба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 харидда мужассамлашган молиявий таваккалчиликка нисбатан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плаб хавф-хатарларни юзага келтиради. Бу эса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 навбатида кейинги излашларга олиб </w:t>
      </w:r>
      <w:r w:rsidRPr="002E02A6">
        <w:rPr>
          <w:rFonts w:ascii="BalticaUzbek" w:hAnsi="BalticaUzbek"/>
        </w:rPr>
        <w:lastRenderedPageBreak/>
        <w:t>келади. Излашга товар тоифасининг бар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арорлиги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ам таъсир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илиши мумкин.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Хизматларнинг истеъмолчи томонидан излаш товарларни излашдан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илади. Хизматларни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илишда</w:t>
      </w:r>
      <w:r>
        <w:rPr>
          <w:rFonts w:ascii="BalticaUzbek" w:hAnsi="BalticaUzbek"/>
        </w:rPr>
        <w:t xml:space="preserve"> </w:t>
      </w:r>
      <w:r w:rsidRPr="002E02A6">
        <w:rPr>
          <w:rFonts w:ascii="BalticaUzbek" w:hAnsi="BalticaUzbek"/>
        </w:rPr>
        <w:t xml:space="preserve">истеъмолчи ката таваккалчиликни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ис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илади ва шунинг учун уни камайтириш учун у ахборот учун бош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 манбаларга мурожаат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илиши мумкин. Тад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отлар шуни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рсатадики, хизматларни харид т</w:t>
      </w:r>
      <w:r>
        <w:rPr>
          <w:rFonts w:ascii="BalticaUzbek" w:hAnsi="BalticaUzbek"/>
        </w:rPr>
        <w:t>ўғ</w:t>
      </w:r>
      <w:r w:rsidRPr="002E02A6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илиш учун истеъмолчилар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оидага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ра шахсий ахборот манбаларига таянишади.</w:t>
      </w:r>
    </w:p>
    <w:p w:rsidR="00011870" w:rsidRPr="002E02A6" w:rsidRDefault="00011870" w:rsidP="00011870">
      <w:pPr>
        <w:spacing w:line="360" w:lineRule="auto"/>
        <w:jc w:val="center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2E02A6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2E02A6">
        <w:rPr>
          <w:rFonts w:ascii="BalticaUzbek" w:hAnsi="BalticaUzbek"/>
          <w:b/>
        </w:rPr>
        <w:t>зини текшириш учун саволлар.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1.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 жараёни деганда нимани тушунасиз?</w:t>
      </w:r>
    </w:p>
    <w:p w:rsidR="00011870" w:rsidRPr="002E02A6" w:rsidRDefault="00011870" w:rsidP="00011870">
      <w:pPr>
        <w:tabs>
          <w:tab w:val="left" w:pos="1035"/>
        </w:tabs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2.Фар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ланиш даражаси б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йича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 жараёни</w:t>
      </w:r>
      <w:r>
        <w:rPr>
          <w:rFonts w:ascii="BalticaUzbek" w:hAnsi="BalticaUzbek"/>
        </w:rPr>
        <w:t xml:space="preserve">  </w:t>
      </w:r>
      <w:r w:rsidRPr="002E02A6">
        <w:rPr>
          <w:rFonts w:ascii="BalticaUzbek" w:hAnsi="BalticaUzbek"/>
        </w:rPr>
        <w:t xml:space="preserve"> ну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талари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3.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фаоллашуви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4.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излаш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5. Ички излаш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6. Таш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 излаш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7. Излашнинг й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налиши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8. Оммавий ахборот воситаларидаги нотижорат материаллари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9.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излашнинг кетма-кетлиги деганда нимани тушунасиз?</w:t>
      </w:r>
    </w:p>
    <w:p w:rsidR="00011870" w:rsidRPr="002E02A6" w:rsidRDefault="00011870" w:rsidP="00011870">
      <w:pPr>
        <w:spacing w:line="360" w:lineRule="auto"/>
        <w:rPr>
          <w:rFonts w:ascii="BalticaUzbek" w:hAnsi="BalticaUzbek"/>
        </w:rPr>
      </w:pPr>
      <w:r w:rsidRPr="002E02A6">
        <w:rPr>
          <w:rFonts w:ascii="BalticaUzbek" w:hAnsi="BalticaUzbek"/>
        </w:rPr>
        <w:t>10.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излаш детерминантлари деганда нимани тушунасиз?</w:t>
      </w:r>
    </w:p>
    <w:p w:rsidR="00011870" w:rsidRPr="002E02A6" w:rsidRDefault="00011870" w:rsidP="00011870">
      <w:pPr>
        <w:spacing w:line="360" w:lineRule="auto"/>
        <w:jc w:val="center"/>
        <w:rPr>
          <w:rFonts w:ascii="BalticaUzbek" w:hAnsi="BalticaUzbek"/>
          <w:b/>
        </w:rPr>
      </w:pPr>
    </w:p>
    <w:p w:rsidR="00011870" w:rsidRPr="002E02A6" w:rsidRDefault="00011870" w:rsidP="00011870">
      <w:pPr>
        <w:spacing w:line="360" w:lineRule="auto"/>
        <w:jc w:val="center"/>
        <w:rPr>
          <w:rFonts w:ascii="BalticaUzbek" w:hAnsi="BalticaUzbek"/>
          <w:b/>
        </w:rPr>
      </w:pPr>
      <w:r w:rsidRPr="002E02A6">
        <w:rPr>
          <w:rFonts w:ascii="BalticaUzbek" w:hAnsi="BalticaUzbek"/>
          <w:b/>
        </w:rPr>
        <w:t>Таянч иборалар.</w:t>
      </w:r>
    </w:p>
    <w:p w:rsidR="00011870" w:rsidRPr="002E02A6" w:rsidRDefault="00011870" w:rsidP="00011870">
      <w:pPr>
        <w:spacing w:line="360" w:lineRule="auto"/>
        <w:ind w:firstLine="708"/>
        <w:rPr>
          <w:rFonts w:ascii="BalticaUzbek" w:hAnsi="BalticaUzbek"/>
        </w:rPr>
      </w:pPr>
      <w:r w:rsidRPr="002E02A6">
        <w:rPr>
          <w:rFonts w:ascii="BalticaUzbek" w:hAnsi="BalticaUzbek"/>
        </w:rPr>
        <w:t xml:space="preserve">Кутилаётган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олат. Ха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ий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олат.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ланиш даражаси. Остонадан паст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олат. Остонада ёки ундан ю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ори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олатда.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тиёжларни англаш мавжуд эмас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олат.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тиёжларни англаш. Ва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 xml:space="preserve">т.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олатни 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згариши. Товарни харид 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илиш. Истеъмол. Индивидуал фар</w:t>
      </w:r>
      <w:r>
        <w:rPr>
          <w:rFonts w:ascii="BalticaUzbek" w:hAnsi="BalticaUzbek"/>
        </w:rPr>
        <w:t>қ</w:t>
      </w:r>
      <w:r w:rsidRPr="002E02A6">
        <w:rPr>
          <w:rFonts w:ascii="BalticaUzbek" w:hAnsi="BalticaUzbek"/>
        </w:rPr>
        <w:t>лар. Маркетингни таъсири. Танлаб олинган э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тиёжни англаш. Излаш параметрлари. Излаш к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лами. Реклама. Д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>кондаги ахборот. Д</w:t>
      </w:r>
      <w:r>
        <w:rPr>
          <w:rFonts w:ascii="BalticaUzbek" w:hAnsi="BalticaUzbek"/>
        </w:rPr>
        <w:t>ў</w:t>
      </w:r>
      <w:r w:rsidRPr="002E02A6">
        <w:rPr>
          <w:rFonts w:ascii="BalticaUzbek" w:hAnsi="BalticaUzbek"/>
        </w:rPr>
        <w:t xml:space="preserve">кондаги сотувчилар. 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 xml:space="preserve">олат детерминантлари. </w:t>
      </w:r>
      <w:r w:rsidRPr="002E02A6">
        <w:rPr>
          <w:rFonts w:ascii="BalticaUzbek" w:hAnsi="BalticaUzbek"/>
        </w:rPr>
        <w:lastRenderedPageBreak/>
        <w:t>Ма</w:t>
      </w:r>
      <w:r>
        <w:rPr>
          <w:rFonts w:ascii="BalticaUzbek" w:hAnsi="BalticaUzbek"/>
        </w:rPr>
        <w:t>ҳ</w:t>
      </w:r>
      <w:r w:rsidRPr="002E02A6">
        <w:rPr>
          <w:rFonts w:ascii="BalticaUzbek" w:hAnsi="BalticaUzbek"/>
        </w:rPr>
        <w:t>сулотга оид детерминантлар. Чакана савдо детерминантлари. Истеъмолчига оид детерминантлар. Билимлар. Манфаатдорлик. Фикрлар ва муносабатлар. Демографик тавсифномалар.</w:t>
      </w:r>
    </w:p>
    <w:p w:rsidR="00011870" w:rsidRDefault="00011870" w:rsidP="00011870">
      <w:pPr>
        <w:spacing w:line="360" w:lineRule="auto"/>
        <w:jc w:val="center"/>
        <w:rPr>
          <w:rFonts w:ascii="BalticaUzbek" w:hAnsi="BalticaUzbek"/>
          <w:b/>
          <w:sz w:val="32"/>
          <w:szCs w:val="32"/>
          <w:lang w:val="en-US"/>
        </w:rPr>
      </w:pP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74E83"/>
    <w:multiLevelType w:val="hybridMultilevel"/>
    <w:tmpl w:val="75E8D9C8"/>
    <w:lvl w:ilvl="0" w:tplc="3872CACC">
      <w:start w:val="1"/>
      <w:numFmt w:val="decimal"/>
      <w:lvlText w:val="%1."/>
      <w:lvlJc w:val="left"/>
      <w:pPr>
        <w:tabs>
          <w:tab w:val="num" w:pos="3108"/>
        </w:tabs>
        <w:ind w:left="3108" w:hanging="375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13"/>
        </w:tabs>
        <w:ind w:left="38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33"/>
        </w:tabs>
        <w:ind w:left="45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53"/>
        </w:tabs>
        <w:ind w:left="52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73"/>
        </w:tabs>
        <w:ind w:left="59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93"/>
        </w:tabs>
        <w:ind w:left="66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13"/>
        </w:tabs>
        <w:ind w:left="74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33"/>
        </w:tabs>
        <w:ind w:left="81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53"/>
        </w:tabs>
        <w:ind w:left="88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011870"/>
    <w:rsid w:val="00011870"/>
    <w:rsid w:val="008B0FC1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70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1159</Words>
  <Characters>6607</Characters>
  <Application>Microsoft Office Word</Application>
  <DocSecurity>0</DocSecurity>
  <Lines>55</Lines>
  <Paragraphs>15</Paragraphs>
  <ScaleCrop>false</ScaleCrop>
  <Company>Melkosoft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2011-05-02T09:16:00Z</dcterms:created>
  <dcterms:modified xsi:type="dcterms:W3CDTF">2011-05-02T09:16:00Z</dcterms:modified>
</cp:coreProperties>
</file>